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8CF" w:rsidRDefault="00D50F8A">
      <w:pPr>
        <w:jc w:val="center"/>
        <w:rPr>
          <w:rFonts w:ascii="Times New Roman" w:eastAsia="仿宋" w:hAnsi="Times New Roman" w:cs="Times New Roman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sz w:val="32"/>
          <w:szCs w:val="32"/>
        </w:rPr>
        <w:t>硕士研究生入学前学习要求及必读经典书目表</w:t>
      </w:r>
    </w:p>
    <w:p w:rsidR="003A68CF" w:rsidRDefault="00D50F8A">
      <w:pPr>
        <w:jc w:val="left"/>
        <w:rPr>
          <w:rFonts w:ascii="楷体" w:eastAsia="楷体" w:hAnsi="楷体" w:cs="楷体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学院名称：能源与机械工程学院</w:t>
      </w:r>
    </w:p>
    <w:tbl>
      <w:tblPr>
        <w:tblW w:w="10091" w:type="dxa"/>
        <w:jc w:val="center"/>
        <w:tblInd w:w="-6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5"/>
        <w:gridCol w:w="6214"/>
        <w:gridCol w:w="2582"/>
      </w:tblGrid>
      <w:tr w:rsidR="003A68CF">
        <w:trPr>
          <w:trHeight w:val="90"/>
          <w:jc w:val="center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学科</w:t>
            </w:r>
          </w:p>
        </w:tc>
        <w:tc>
          <w:tcPr>
            <w:tcW w:w="62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入学前学习要求</w:t>
            </w:r>
          </w:p>
        </w:tc>
        <w:tc>
          <w:tcPr>
            <w:tcW w:w="25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考核方式</w:t>
            </w:r>
          </w:p>
        </w:tc>
      </w:tr>
      <w:tr w:rsidR="003A68CF">
        <w:trPr>
          <w:trHeight w:val="790"/>
          <w:jc w:val="center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安全工程</w:t>
            </w:r>
          </w:p>
        </w:tc>
        <w:tc>
          <w:tcPr>
            <w:tcW w:w="62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、学习一种数值分析软件，掌握基本应用；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、针对植被混凝土及生态修复内容阅读相关文献；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、熟悉科技论文的协作内容和方法。</w:t>
            </w:r>
          </w:p>
        </w:tc>
        <w:tc>
          <w:tcPr>
            <w:tcW w:w="25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、学习报告一篇，不少于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3000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字；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、在阅读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篇外文文献的基础上，完成研究综述一篇，不少于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5000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字。</w:t>
            </w:r>
          </w:p>
        </w:tc>
      </w:tr>
      <w:tr w:rsidR="003A68CF">
        <w:trPr>
          <w:trHeight w:val="625"/>
          <w:jc w:val="center"/>
        </w:trPr>
        <w:tc>
          <w:tcPr>
            <w:tcW w:w="129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环境工程</w:t>
            </w:r>
          </w:p>
        </w:tc>
        <w:tc>
          <w:tcPr>
            <w:tcW w:w="6214" w:type="dxa"/>
            <w:tcBorders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、熟练掌握现代分子生物学理论基础及实验操作手段</w:t>
            </w:r>
          </w:p>
        </w:tc>
        <w:tc>
          <w:tcPr>
            <w:tcW w:w="2582" w:type="dxa"/>
            <w:tcBorders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、研究综述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篇，阅读文献不少于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篇，不少于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5000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字。</w:t>
            </w:r>
          </w:p>
        </w:tc>
      </w:tr>
      <w:tr w:rsidR="003A68CF">
        <w:trPr>
          <w:trHeight w:val="90"/>
          <w:jc w:val="center"/>
        </w:trPr>
        <w:tc>
          <w:tcPr>
            <w:tcW w:w="129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、从所列学术期刊中选择土壤微生态论文精读，做好笔记和交流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PPT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  <w:tc>
          <w:tcPr>
            <w:tcW w:w="2582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、学习报告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篇，以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PPT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形式进行交流</w:t>
            </w:r>
          </w:p>
        </w:tc>
      </w:tr>
      <w:tr w:rsidR="003A68CF">
        <w:trPr>
          <w:trHeight w:val="220"/>
          <w:jc w:val="center"/>
        </w:trPr>
        <w:tc>
          <w:tcPr>
            <w:tcW w:w="129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、熟读所列经典书籍。</w:t>
            </w:r>
          </w:p>
        </w:tc>
        <w:tc>
          <w:tcPr>
            <w:tcW w:w="2582" w:type="dxa"/>
            <w:tcBorders>
              <w:top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A68CF">
        <w:trPr>
          <w:trHeight w:val="355"/>
          <w:jc w:val="center"/>
        </w:trPr>
        <w:tc>
          <w:tcPr>
            <w:tcW w:w="129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机械工程</w:t>
            </w:r>
          </w:p>
        </w:tc>
        <w:tc>
          <w:tcPr>
            <w:tcW w:w="6214" w:type="dxa"/>
            <w:tcBorders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掌握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Office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CAD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PS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软件的常规操作技巧。</w:t>
            </w:r>
          </w:p>
        </w:tc>
        <w:tc>
          <w:tcPr>
            <w:tcW w:w="258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课题组组会上进行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PPT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汇报，阐述入学后个人研究方向和硕士期间研究规划。</w:t>
            </w:r>
          </w:p>
        </w:tc>
      </w:tr>
      <w:tr w:rsidR="003A68CF">
        <w:trPr>
          <w:trHeight w:val="90"/>
          <w:jc w:val="center"/>
        </w:trPr>
        <w:tc>
          <w:tcPr>
            <w:tcW w:w="129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掌握文献检索技巧、熟悉多种现代检测分析技术。</w:t>
            </w:r>
          </w:p>
        </w:tc>
        <w:tc>
          <w:tcPr>
            <w:tcW w:w="258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A68CF">
        <w:trPr>
          <w:trHeight w:val="90"/>
          <w:jc w:val="center"/>
        </w:trPr>
        <w:tc>
          <w:tcPr>
            <w:tcW w:w="129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精读与专业相关的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篇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SCI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文献、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篇硕士学位论文。</w:t>
            </w:r>
          </w:p>
        </w:tc>
        <w:tc>
          <w:tcPr>
            <w:tcW w:w="258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A68CF">
        <w:trPr>
          <w:trHeight w:val="400"/>
          <w:jc w:val="center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材料工程</w:t>
            </w:r>
          </w:p>
        </w:tc>
        <w:tc>
          <w:tcPr>
            <w:tcW w:w="62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掌握材料科学基础知识、固体能带理论，熟悉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Linux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系统，学习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1-2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门程序语言（例如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Python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Fortran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等）</w:t>
            </w:r>
          </w:p>
        </w:tc>
        <w:tc>
          <w:tcPr>
            <w:tcW w:w="25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报告交流</w:t>
            </w:r>
          </w:p>
        </w:tc>
      </w:tr>
      <w:tr w:rsidR="00327839" w:rsidTr="00327839">
        <w:trPr>
          <w:trHeight w:val="400"/>
          <w:jc w:val="center"/>
        </w:trPr>
        <w:tc>
          <w:tcPr>
            <w:tcW w:w="10091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7839" w:rsidRDefault="00327839" w:rsidP="00327839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硕士研究生入学前必读经典</w:t>
            </w:r>
          </w:p>
        </w:tc>
      </w:tr>
      <w:tr w:rsidR="00327839" w:rsidTr="00C06062">
        <w:trPr>
          <w:trHeight w:val="695"/>
          <w:jc w:val="center"/>
        </w:trPr>
        <w:tc>
          <w:tcPr>
            <w:tcW w:w="129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7839" w:rsidRDefault="0032783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学科</w:t>
            </w:r>
          </w:p>
        </w:tc>
        <w:tc>
          <w:tcPr>
            <w:tcW w:w="621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7839" w:rsidRDefault="0032783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经典书目</w:t>
            </w:r>
          </w:p>
          <w:p w:rsidR="00327839" w:rsidRDefault="00327839" w:rsidP="00C06062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书名、作者、出版社、出版时间等</w:t>
            </w:r>
          </w:p>
        </w:tc>
        <w:tc>
          <w:tcPr>
            <w:tcW w:w="258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27839" w:rsidRDefault="00327839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图书类型</w:t>
            </w:r>
          </w:p>
        </w:tc>
      </w:tr>
      <w:tr w:rsidR="003A68CF">
        <w:trPr>
          <w:trHeight w:val="340"/>
          <w:jc w:val="center"/>
        </w:trPr>
        <w:tc>
          <w:tcPr>
            <w:tcW w:w="129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环境工程</w:t>
            </w:r>
          </w:p>
        </w:tc>
        <w:tc>
          <w:tcPr>
            <w:tcW w:w="6214" w:type="dxa"/>
            <w:tcBorders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[1]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《现代生物化学》，黄熙泰、于自然、李翠凤，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化学工业出版社出版，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2005</w:t>
            </w:r>
          </w:p>
        </w:tc>
        <w:tc>
          <w:tcPr>
            <w:tcW w:w="258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专业经典（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1-3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）、专业期刊（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4-7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</w:tc>
      </w:tr>
      <w:tr w:rsidR="003A68CF">
        <w:trPr>
          <w:trHeight w:val="90"/>
          <w:jc w:val="center"/>
        </w:trPr>
        <w:tc>
          <w:tcPr>
            <w:tcW w:w="129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[2]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《分子生物学第二版》，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(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英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)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特纳，科学出版社，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2001</w:t>
            </w:r>
          </w:p>
        </w:tc>
        <w:tc>
          <w:tcPr>
            <w:tcW w:w="258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A68CF">
        <w:trPr>
          <w:trHeight w:val="220"/>
          <w:jc w:val="center"/>
        </w:trPr>
        <w:tc>
          <w:tcPr>
            <w:tcW w:w="129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[3]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《分子生物学实验技术》，屈伸，刘志国，化学工业出版社，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2008</w:t>
            </w:r>
          </w:p>
        </w:tc>
        <w:tc>
          <w:tcPr>
            <w:tcW w:w="258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A68CF">
        <w:trPr>
          <w:trHeight w:val="345"/>
          <w:jc w:val="center"/>
        </w:trPr>
        <w:tc>
          <w:tcPr>
            <w:tcW w:w="129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[4]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专业期刊：应用生态学报</w:t>
            </w:r>
          </w:p>
        </w:tc>
        <w:tc>
          <w:tcPr>
            <w:tcW w:w="258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A68CF">
        <w:trPr>
          <w:trHeight w:val="330"/>
          <w:jc w:val="center"/>
        </w:trPr>
        <w:tc>
          <w:tcPr>
            <w:tcW w:w="129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[5]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专业期刊：中国环境科学</w:t>
            </w:r>
          </w:p>
        </w:tc>
        <w:tc>
          <w:tcPr>
            <w:tcW w:w="258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A68CF">
        <w:trPr>
          <w:trHeight w:val="345"/>
          <w:jc w:val="center"/>
        </w:trPr>
        <w:tc>
          <w:tcPr>
            <w:tcW w:w="129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[6] Soil biology and biotechnology</w:t>
            </w:r>
          </w:p>
        </w:tc>
        <w:tc>
          <w:tcPr>
            <w:tcW w:w="258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A68CF">
        <w:trPr>
          <w:trHeight w:val="330"/>
          <w:jc w:val="center"/>
        </w:trPr>
        <w:tc>
          <w:tcPr>
            <w:tcW w:w="129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hyperlink r:id="rId7" w:tooltip="http://www.baidu.com/link?url=-PCaZvob-d8x3G7RTnANjoJKmLJq-0rBMm2CFphFGVC" w:history="1">
              <w:r w:rsidR="00D50F8A">
                <w:rPr>
                  <w:rFonts w:ascii="仿宋" w:eastAsia="仿宋" w:hAnsi="仿宋" w:cs="仿宋" w:hint="eastAsia"/>
                  <w:sz w:val="24"/>
                  <w:szCs w:val="24"/>
                </w:rPr>
                <w:t xml:space="preserve">[7] Applied and Environmental </w:t>
              </w:r>
              <w:r w:rsidR="00D50F8A">
                <w:rPr>
                  <w:rFonts w:ascii="仿宋" w:eastAsia="仿宋" w:hAnsi="仿宋" w:cs="仿宋" w:hint="eastAsia"/>
                  <w:sz w:val="24"/>
                  <w:szCs w:val="24"/>
                </w:rPr>
                <w:t>Microbiology</w:t>
              </w:r>
            </w:hyperlink>
          </w:p>
        </w:tc>
        <w:tc>
          <w:tcPr>
            <w:tcW w:w="258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A68CF">
        <w:trPr>
          <w:trHeight w:val="364"/>
          <w:jc w:val="center"/>
        </w:trPr>
        <w:tc>
          <w:tcPr>
            <w:tcW w:w="129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机械工程</w:t>
            </w:r>
          </w:p>
        </w:tc>
        <w:tc>
          <w:tcPr>
            <w:tcW w:w="6214" w:type="dxa"/>
            <w:tcBorders>
              <w:top w:val="single" w:sz="8" w:space="0" w:color="000000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[1]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樊先平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.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无机非金属材料科学基础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[M].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浙江大学出版社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: 2004.</w:t>
            </w:r>
          </w:p>
        </w:tc>
        <w:tc>
          <w:tcPr>
            <w:tcW w:w="258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专业经典图书（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1-3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）、专业期刊（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4-6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</w:tc>
      </w:tr>
      <w:tr w:rsidR="003A68CF">
        <w:trPr>
          <w:trHeight w:val="289"/>
          <w:jc w:val="center"/>
        </w:trPr>
        <w:tc>
          <w:tcPr>
            <w:tcW w:w="129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[2]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郑启光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.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激光先进制造技术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[M].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华中科技大学出版社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: 2002.</w:t>
            </w:r>
          </w:p>
        </w:tc>
        <w:tc>
          <w:tcPr>
            <w:tcW w:w="258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A68CF">
        <w:trPr>
          <w:trHeight w:val="90"/>
          <w:jc w:val="center"/>
        </w:trPr>
        <w:tc>
          <w:tcPr>
            <w:tcW w:w="129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[3]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祁景玉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.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现代分析测试技术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[M].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同济大学出版社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: 2006.</w:t>
            </w:r>
          </w:p>
        </w:tc>
        <w:tc>
          <w:tcPr>
            <w:tcW w:w="258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A68CF">
        <w:trPr>
          <w:trHeight w:val="285"/>
          <w:jc w:val="center"/>
        </w:trPr>
        <w:tc>
          <w:tcPr>
            <w:tcW w:w="129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[4]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专业期刊：中国激光</w:t>
            </w:r>
          </w:p>
        </w:tc>
        <w:tc>
          <w:tcPr>
            <w:tcW w:w="258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A68CF">
        <w:trPr>
          <w:trHeight w:val="285"/>
          <w:jc w:val="center"/>
        </w:trPr>
        <w:tc>
          <w:tcPr>
            <w:tcW w:w="129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[5]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专业期刊：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Additive Manufacturing</w:t>
            </w:r>
          </w:p>
        </w:tc>
        <w:tc>
          <w:tcPr>
            <w:tcW w:w="258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A68CF">
        <w:trPr>
          <w:trHeight w:val="285"/>
          <w:jc w:val="center"/>
        </w:trPr>
        <w:tc>
          <w:tcPr>
            <w:tcW w:w="129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[6]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专业期刊：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Journal of Materials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Processing Technology</w:t>
            </w:r>
          </w:p>
        </w:tc>
        <w:tc>
          <w:tcPr>
            <w:tcW w:w="258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A68CF">
        <w:trPr>
          <w:trHeight w:val="312"/>
          <w:jc w:val="center"/>
        </w:trPr>
        <w:tc>
          <w:tcPr>
            <w:tcW w:w="129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安全工程</w:t>
            </w:r>
          </w:p>
        </w:tc>
        <w:tc>
          <w:tcPr>
            <w:tcW w:w="621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、《自然生态环境修复的理念与实践技术》作者（日本）山寺喜成；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、《土壤污染生态修复试验技术》，王友保；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、科技论文写作与发表教程（第八版），（美）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Barbara Gastel</w:t>
            </w:r>
          </w:p>
        </w:tc>
        <w:tc>
          <w:tcPr>
            <w:tcW w:w="258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专业著作</w:t>
            </w:r>
          </w:p>
        </w:tc>
      </w:tr>
      <w:tr w:rsidR="003A68CF">
        <w:trPr>
          <w:trHeight w:val="312"/>
          <w:jc w:val="center"/>
        </w:trPr>
        <w:tc>
          <w:tcPr>
            <w:tcW w:w="129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214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58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A68CF">
        <w:trPr>
          <w:trHeight w:val="300"/>
          <w:jc w:val="center"/>
        </w:trPr>
        <w:tc>
          <w:tcPr>
            <w:tcW w:w="129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材料工程</w:t>
            </w:r>
          </w:p>
        </w:tc>
        <w:tc>
          <w:tcPr>
            <w:tcW w:w="6214" w:type="dxa"/>
            <w:tcBorders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材料科学基础（修订版）</w:t>
            </w:r>
          </w:p>
        </w:tc>
        <w:tc>
          <w:tcPr>
            <w:tcW w:w="258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专业经典、学术期刊、文学经典</w:t>
            </w:r>
          </w:p>
        </w:tc>
      </w:tr>
      <w:tr w:rsidR="003A68CF">
        <w:trPr>
          <w:trHeight w:val="330"/>
          <w:jc w:val="center"/>
        </w:trPr>
        <w:tc>
          <w:tcPr>
            <w:tcW w:w="129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作者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潘金生、田民波、仝健民</w:t>
            </w:r>
          </w:p>
        </w:tc>
        <w:tc>
          <w:tcPr>
            <w:tcW w:w="258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A68CF">
        <w:trPr>
          <w:trHeight w:val="330"/>
          <w:jc w:val="center"/>
        </w:trPr>
        <w:tc>
          <w:tcPr>
            <w:tcW w:w="129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出版社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清华大学出版社</w:t>
            </w:r>
          </w:p>
        </w:tc>
        <w:tc>
          <w:tcPr>
            <w:tcW w:w="258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A68CF">
        <w:trPr>
          <w:trHeight w:val="330"/>
          <w:jc w:val="center"/>
        </w:trPr>
        <w:tc>
          <w:tcPr>
            <w:tcW w:w="129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出版时间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:2011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</w:p>
        </w:tc>
        <w:tc>
          <w:tcPr>
            <w:tcW w:w="258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A68CF">
        <w:trPr>
          <w:trHeight w:val="300"/>
          <w:jc w:val="center"/>
        </w:trPr>
        <w:tc>
          <w:tcPr>
            <w:tcW w:w="129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固体能带理论</w:t>
            </w:r>
          </w:p>
        </w:tc>
        <w:tc>
          <w:tcPr>
            <w:tcW w:w="258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A68CF">
        <w:trPr>
          <w:trHeight w:val="330"/>
          <w:jc w:val="center"/>
        </w:trPr>
        <w:tc>
          <w:tcPr>
            <w:tcW w:w="129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作者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谢希德，陆栋</w:t>
            </w:r>
          </w:p>
        </w:tc>
        <w:tc>
          <w:tcPr>
            <w:tcW w:w="258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A68CF">
        <w:trPr>
          <w:trHeight w:val="300"/>
          <w:jc w:val="center"/>
        </w:trPr>
        <w:tc>
          <w:tcPr>
            <w:tcW w:w="129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出版社：复旦大学出版社</w:t>
            </w:r>
          </w:p>
        </w:tc>
        <w:tc>
          <w:tcPr>
            <w:tcW w:w="258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A68CF">
        <w:trPr>
          <w:trHeight w:val="300"/>
          <w:jc w:val="center"/>
        </w:trPr>
        <w:tc>
          <w:tcPr>
            <w:tcW w:w="129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Linux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私房菜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基础学习篇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第四版</w:t>
            </w:r>
          </w:p>
        </w:tc>
        <w:tc>
          <w:tcPr>
            <w:tcW w:w="258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A68CF">
        <w:trPr>
          <w:trHeight w:val="330"/>
          <w:jc w:val="center"/>
        </w:trPr>
        <w:tc>
          <w:tcPr>
            <w:tcW w:w="129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作者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鸟哥</w:t>
            </w:r>
          </w:p>
        </w:tc>
        <w:tc>
          <w:tcPr>
            <w:tcW w:w="258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A68CF">
        <w:trPr>
          <w:trHeight w:val="330"/>
          <w:jc w:val="center"/>
        </w:trPr>
        <w:tc>
          <w:tcPr>
            <w:tcW w:w="129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出版社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人民邮电出版社</w:t>
            </w:r>
          </w:p>
        </w:tc>
        <w:tc>
          <w:tcPr>
            <w:tcW w:w="258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A68CF">
        <w:trPr>
          <w:trHeight w:val="330"/>
          <w:jc w:val="center"/>
        </w:trPr>
        <w:tc>
          <w:tcPr>
            <w:tcW w:w="129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出版时间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:2018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</w:p>
        </w:tc>
        <w:tc>
          <w:tcPr>
            <w:tcW w:w="258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A68CF">
        <w:trPr>
          <w:trHeight w:val="300"/>
          <w:jc w:val="center"/>
        </w:trPr>
        <w:tc>
          <w:tcPr>
            <w:tcW w:w="129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Python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从菜鸟到高手</w:t>
            </w:r>
          </w:p>
        </w:tc>
        <w:tc>
          <w:tcPr>
            <w:tcW w:w="258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A68CF">
        <w:trPr>
          <w:trHeight w:val="330"/>
          <w:jc w:val="center"/>
        </w:trPr>
        <w:tc>
          <w:tcPr>
            <w:tcW w:w="129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作者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李宁</w:t>
            </w:r>
          </w:p>
        </w:tc>
        <w:tc>
          <w:tcPr>
            <w:tcW w:w="258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A68CF">
        <w:trPr>
          <w:trHeight w:val="330"/>
          <w:jc w:val="center"/>
        </w:trPr>
        <w:tc>
          <w:tcPr>
            <w:tcW w:w="129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出版社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清华大学出版社</w:t>
            </w:r>
          </w:p>
        </w:tc>
        <w:tc>
          <w:tcPr>
            <w:tcW w:w="258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A68CF">
        <w:trPr>
          <w:trHeight w:val="330"/>
          <w:jc w:val="center"/>
        </w:trPr>
        <w:tc>
          <w:tcPr>
            <w:tcW w:w="129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出版时间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:2018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</w:p>
        </w:tc>
        <w:tc>
          <w:tcPr>
            <w:tcW w:w="258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A68CF">
        <w:trPr>
          <w:trHeight w:val="90"/>
          <w:jc w:val="center"/>
        </w:trPr>
        <w:tc>
          <w:tcPr>
            <w:tcW w:w="129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石墨烯及其复合材料磁性和光催化性能的第一性原理研究</w:t>
            </w:r>
          </w:p>
        </w:tc>
        <w:tc>
          <w:tcPr>
            <w:tcW w:w="258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A68CF">
        <w:trPr>
          <w:trHeight w:val="330"/>
          <w:jc w:val="center"/>
        </w:trPr>
        <w:tc>
          <w:tcPr>
            <w:tcW w:w="129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作者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许梁</w:t>
            </w:r>
          </w:p>
        </w:tc>
        <w:tc>
          <w:tcPr>
            <w:tcW w:w="258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A68CF">
        <w:trPr>
          <w:trHeight w:val="330"/>
          <w:jc w:val="center"/>
        </w:trPr>
        <w:tc>
          <w:tcPr>
            <w:tcW w:w="129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出版社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中国知网（博士论文）</w:t>
            </w:r>
          </w:p>
        </w:tc>
        <w:tc>
          <w:tcPr>
            <w:tcW w:w="258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A68CF">
        <w:trPr>
          <w:trHeight w:val="330"/>
          <w:jc w:val="center"/>
        </w:trPr>
        <w:tc>
          <w:tcPr>
            <w:tcW w:w="129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出版时间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:2014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</w:p>
        </w:tc>
        <w:tc>
          <w:tcPr>
            <w:tcW w:w="258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A68CF">
        <w:trPr>
          <w:trHeight w:val="250"/>
          <w:jc w:val="center"/>
        </w:trPr>
        <w:tc>
          <w:tcPr>
            <w:tcW w:w="129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Insights into enhanced visible-light photocatalytic hydrogen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evolution of g-C3N4 and highly reduced graphene oxide composite: the role of oxygen</w:t>
            </w:r>
          </w:p>
        </w:tc>
        <w:tc>
          <w:tcPr>
            <w:tcW w:w="258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A68CF">
        <w:trPr>
          <w:trHeight w:val="330"/>
          <w:jc w:val="center"/>
        </w:trPr>
        <w:tc>
          <w:tcPr>
            <w:tcW w:w="129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作者：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Liang Xu</w:t>
            </w:r>
          </w:p>
        </w:tc>
        <w:tc>
          <w:tcPr>
            <w:tcW w:w="258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A68CF">
        <w:trPr>
          <w:trHeight w:val="330"/>
          <w:jc w:val="center"/>
        </w:trPr>
        <w:tc>
          <w:tcPr>
            <w:tcW w:w="129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出版社：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Chemistry of Materials 27 (5), 1612-1621</w:t>
            </w:r>
          </w:p>
        </w:tc>
        <w:tc>
          <w:tcPr>
            <w:tcW w:w="258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A68CF">
        <w:trPr>
          <w:trHeight w:val="330"/>
          <w:jc w:val="center"/>
        </w:trPr>
        <w:tc>
          <w:tcPr>
            <w:tcW w:w="129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出版时间：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</w:p>
        </w:tc>
        <w:tc>
          <w:tcPr>
            <w:tcW w:w="258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A68CF">
        <w:trPr>
          <w:trHeight w:val="1275"/>
          <w:jc w:val="center"/>
        </w:trPr>
        <w:tc>
          <w:tcPr>
            <w:tcW w:w="129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Two-Dimensional MoS2-Graphene-based multilayer van der Waals heterostructures: Enhanced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charge transfer and optical absorption, and electric-field tunable Dirac point and band gap</w:t>
            </w:r>
          </w:p>
        </w:tc>
        <w:tc>
          <w:tcPr>
            <w:tcW w:w="258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A68CF">
        <w:trPr>
          <w:trHeight w:val="330"/>
          <w:jc w:val="center"/>
        </w:trPr>
        <w:tc>
          <w:tcPr>
            <w:tcW w:w="129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作者：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Liang Xu</w:t>
            </w:r>
          </w:p>
        </w:tc>
        <w:tc>
          <w:tcPr>
            <w:tcW w:w="258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A68CF">
        <w:trPr>
          <w:trHeight w:val="645"/>
          <w:jc w:val="center"/>
        </w:trPr>
        <w:tc>
          <w:tcPr>
            <w:tcW w:w="129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出版社：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Chemistry of Materials 2017, 29 (13), pp 5504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–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5512</w:t>
            </w:r>
          </w:p>
        </w:tc>
        <w:tc>
          <w:tcPr>
            <w:tcW w:w="258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A68CF">
        <w:trPr>
          <w:trHeight w:val="330"/>
          <w:jc w:val="center"/>
        </w:trPr>
        <w:tc>
          <w:tcPr>
            <w:tcW w:w="129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出版时间：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</w:p>
        </w:tc>
        <w:tc>
          <w:tcPr>
            <w:tcW w:w="258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A68CF">
        <w:trPr>
          <w:trHeight w:val="90"/>
          <w:jc w:val="center"/>
        </w:trPr>
        <w:tc>
          <w:tcPr>
            <w:tcW w:w="129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我们不应该虚度一生：居里夫人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—诺贝尔奖得主传记丛书</w:t>
            </w:r>
          </w:p>
        </w:tc>
        <w:tc>
          <w:tcPr>
            <w:tcW w:w="258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A68CF">
        <w:trPr>
          <w:trHeight w:val="330"/>
          <w:jc w:val="center"/>
        </w:trPr>
        <w:tc>
          <w:tcPr>
            <w:tcW w:w="129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single" w:sz="8" w:space="0" w:color="000000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作者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王婷</w:t>
            </w:r>
          </w:p>
        </w:tc>
        <w:tc>
          <w:tcPr>
            <w:tcW w:w="258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A68CF">
        <w:trPr>
          <w:trHeight w:val="330"/>
          <w:jc w:val="center"/>
        </w:trPr>
        <w:tc>
          <w:tcPr>
            <w:tcW w:w="129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出版社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江苏文艺出版社</w:t>
            </w:r>
          </w:p>
        </w:tc>
        <w:tc>
          <w:tcPr>
            <w:tcW w:w="258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A68CF">
        <w:trPr>
          <w:trHeight w:val="330"/>
          <w:jc w:val="center"/>
        </w:trPr>
        <w:tc>
          <w:tcPr>
            <w:tcW w:w="129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出版时间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:2015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</w:p>
        </w:tc>
        <w:tc>
          <w:tcPr>
            <w:tcW w:w="258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A68CF">
        <w:trPr>
          <w:trHeight w:val="300"/>
          <w:jc w:val="center"/>
        </w:trPr>
        <w:tc>
          <w:tcPr>
            <w:tcW w:w="129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科学简史：伟大科学家的故事</w:t>
            </w:r>
          </w:p>
        </w:tc>
        <w:tc>
          <w:tcPr>
            <w:tcW w:w="258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A68CF">
        <w:trPr>
          <w:trHeight w:val="330"/>
          <w:jc w:val="center"/>
        </w:trPr>
        <w:tc>
          <w:tcPr>
            <w:tcW w:w="129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作者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:[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英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]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尼古拉·查尔顿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梅瑞迪斯·麦克阿德</w:t>
            </w:r>
          </w:p>
        </w:tc>
        <w:tc>
          <w:tcPr>
            <w:tcW w:w="258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A68CF">
        <w:trPr>
          <w:trHeight w:val="330"/>
          <w:jc w:val="center"/>
        </w:trPr>
        <w:tc>
          <w:tcPr>
            <w:tcW w:w="129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出版社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中国友谊出版公司</w:t>
            </w:r>
            <w:bookmarkStart w:id="0" w:name="_GoBack"/>
            <w:bookmarkEnd w:id="0"/>
          </w:p>
        </w:tc>
        <w:tc>
          <w:tcPr>
            <w:tcW w:w="258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A68CF">
        <w:trPr>
          <w:trHeight w:val="330"/>
          <w:jc w:val="center"/>
        </w:trPr>
        <w:tc>
          <w:tcPr>
            <w:tcW w:w="129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出版时间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:2018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</w:p>
        </w:tc>
        <w:tc>
          <w:tcPr>
            <w:tcW w:w="258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A68CF">
        <w:trPr>
          <w:trHeight w:val="300"/>
          <w:jc w:val="center"/>
        </w:trPr>
        <w:tc>
          <w:tcPr>
            <w:tcW w:w="129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三个火枪手（上、下）（精装版）</w:t>
            </w:r>
          </w:p>
        </w:tc>
        <w:tc>
          <w:tcPr>
            <w:tcW w:w="258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A68CF">
        <w:trPr>
          <w:trHeight w:val="90"/>
          <w:jc w:val="center"/>
        </w:trPr>
        <w:tc>
          <w:tcPr>
            <w:tcW w:w="129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nil"/>
              <w:bottom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作者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大仲马（法）　著，李玉民　译出版社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: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人民文学出版社</w:t>
            </w:r>
          </w:p>
        </w:tc>
        <w:tc>
          <w:tcPr>
            <w:tcW w:w="258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A68CF">
        <w:trPr>
          <w:trHeight w:val="330"/>
          <w:jc w:val="center"/>
        </w:trPr>
        <w:tc>
          <w:tcPr>
            <w:tcW w:w="1295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214" w:type="dxa"/>
            <w:tcBorders>
              <w:top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D50F8A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出版时间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:2015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08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</w:p>
        </w:tc>
        <w:tc>
          <w:tcPr>
            <w:tcW w:w="2582" w:type="dxa"/>
            <w:vMerge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A68CF" w:rsidRDefault="003A68C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3A68CF" w:rsidRDefault="003A68CF">
      <w:pPr>
        <w:jc w:val="left"/>
        <w:rPr>
          <w:rFonts w:ascii="楷体" w:eastAsia="楷体" w:hAnsi="楷体" w:cs="楷体"/>
          <w:b/>
          <w:bCs/>
          <w:sz w:val="28"/>
          <w:szCs w:val="28"/>
        </w:rPr>
      </w:pPr>
    </w:p>
    <w:sectPr w:rsidR="003A68CF" w:rsidSect="003A68CF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F8A" w:rsidRDefault="00D50F8A" w:rsidP="00327839">
      <w:r>
        <w:separator/>
      </w:r>
    </w:p>
  </w:endnote>
  <w:endnote w:type="continuationSeparator" w:id="1">
    <w:p w:rsidR="00D50F8A" w:rsidRDefault="00D50F8A" w:rsidP="00327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F8A" w:rsidRDefault="00D50F8A" w:rsidP="00327839">
      <w:r>
        <w:separator/>
      </w:r>
    </w:p>
  </w:footnote>
  <w:footnote w:type="continuationSeparator" w:id="1">
    <w:p w:rsidR="00D50F8A" w:rsidRDefault="00D50F8A" w:rsidP="003278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A0C19"/>
    <w:rsid w:val="000B2AB0"/>
    <w:rsid w:val="001D0F05"/>
    <w:rsid w:val="0020539B"/>
    <w:rsid w:val="00327839"/>
    <w:rsid w:val="00342BC2"/>
    <w:rsid w:val="003A68CF"/>
    <w:rsid w:val="003E58C1"/>
    <w:rsid w:val="00402A06"/>
    <w:rsid w:val="0046320D"/>
    <w:rsid w:val="004E13C6"/>
    <w:rsid w:val="004E56D6"/>
    <w:rsid w:val="00530C9A"/>
    <w:rsid w:val="00531794"/>
    <w:rsid w:val="00586A6E"/>
    <w:rsid w:val="006713E1"/>
    <w:rsid w:val="006974E2"/>
    <w:rsid w:val="006A1E14"/>
    <w:rsid w:val="006E6CAA"/>
    <w:rsid w:val="00774422"/>
    <w:rsid w:val="008205AA"/>
    <w:rsid w:val="008D4C95"/>
    <w:rsid w:val="00901588"/>
    <w:rsid w:val="009324A8"/>
    <w:rsid w:val="009F0B0F"/>
    <w:rsid w:val="009F68CD"/>
    <w:rsid w:val="009F73DC"/>
    <w:rsid w:val="00A733D7"/>
    <w:rsid w:val="00AD1379"/>
    <w:rsid w:val="00B60FF5"/>
    <w:rsid w:val="00BC06AD"/>
    <w:rsid w:val="00CF42DF"/>
    <w:rsid w:val="00D24F41"/>
    <w:rsid w:val="00D42932"/>
    <w:rsid w:val="00D50F8A"/>
    <w:rsid w:val="00EA75BD"/>
    <w:rsid w:val="00ED11DA"/>
    <w:rsid w:val="00ED4066"/>
    <w:rsid w:val="00ED451A"/>
    <w:rsid w:val="00F0507D"/>
    <w:rsid w:val="00F21F8F"/>
    <w:rsid w:val="00F676CF"/>
    <w:rsid w:val="00FA0C19"/>
    <w:rsid w:val="00FC1F6F"/>
    <w:rsid w:val="07BB2738"/>
    <w:rsid w:val="087E1D2E"/>
    <w:rsid w:val="09A8412A"/>
    <w:rsid w:val="0B7A487B"/>
    <w:rsid w:val="0EDE515C"/>
    <w:rsid w:val="15AB40CF"/>
    <w:rsid w:val="16BA105B"/>
    <w:rsid w:val="193D0035"/>
    <w:rsid w:val="1E2E2F49"/>
    <w:rsid w:val="208C484C"/>
    <w:rsid w:val="27727DBC"/>
    <w:rsid w:val="285701F6"/>
    <w:rsid w:val="289E6B6A"/>
    <w:rsid w:val="2EB3437E"/>
    <w:rsid w:val="313E1C37"/>
    <w:rsid w:val="34581DF4"/>
    <w:rsid w:val="397042EB"/>
    <w:rsid w:val="3AB66CBA"/>
    <w:rsid w:val="3ABC0CF7"/>
    <w:rsid w:val="3FEB4378"/>
    <w:rsid w:val="447E4C54"/>
    <w:rsid w:val="4593692F"/>
    <w:rsid w:val="47137F9F"/>
    <w:rsid w:val="4955152E"/>
    <w:rsid w:val="495A0E76"/>
    <w:rsid w:val="4D6E76B5"/>
    <w:rsid w:val="4DE1068A"/>
    <w:rsid w:val="4DE71F18"/>
    <w:rsid w:val="505F6590"/>
    <w:rsid w:val="5D8825C0"/>
    <w:rsid w:val="649235EC"/>
    <w:rsid w:val="67FF06F9"/>
    <w:rsid w:val="68D92B16"/>
    <w:rsid w:val="691A1A59"/>
    <w:rsid w:val="6E176316"/>
    <w:rsid w:val="6ECC7B5C"/>
    <w:rsid w:val="75636EFD"/>
    <w:rsid w:val="76291ABB"/>
    <w:rsid w:val="77B04D4C"/>
    <w:rsid w:val="79806ED5"/>
    <w:rsid w:val="7AD97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8C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3A68C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A6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A6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3A68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qFormat/>
    <w:rsid w:val="003A68CF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3A68C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A68CF"/>
    <w:rPr>
      <w:sz w:val="18"/>
      <w:szCs w:val="18"/>
    </w:rPr>
  </w:style>
  <w:style w:type="paragraph" w:styleId="a7">
    <w:name w:val="List Paragraph"/>
    <w:basedOn w:val="a"/>
    <w:uiPriority w:val="34"/>
    <w:qFormat/>
    <w:rsid w:val="003A68CF"/>
    <w:pPr>
      <w:ind w:firstLineChars="200" w:firstLine="420"/>
    </w:pPr>
  </w:style>
  <w:style w:type="character" w:customStyle="1" w:styleId="font71">
    <w:name w:val="font71"/>
    <w:basedOn w:val="a0"/>
    <w:qFormat/>
    <w:rsid w:val="003A68CF"/>
    <w:rPr>
      <w:rFonts w:ascii="宋体" w:eastAsia="宋体" w:hAnsi="宋体" w:cs="宋体" w:hint="eastAsia"/>
      <w:b/>
      <w:color w:val="000000"/>
      <w:sz w:val="16"/>
      <w:szCs w:val="16"/>
      <w:u w:val="none"/>
    </w:rPr>
  </w:style>
  <w:style w:type="character" w:customStyle="1" w:styleId="font61">
    <w:name w:val="font61"/>
    <w:basedOn w:val="a0"/>
    <w:qFormat/>
    <w:rsid w:val="003A68CF"/>
    <w:rPr>
      <w:rFonts w:ascii="Tahoma" w:eastAsia="Tahoma" w:hAnsi="Tahoma" w:cs="Tahoma"/>
      <w:b/>
      <w:color w:val="000000"/>
      <w:sz w:val="16"/>
      <w:szCs w:val="16"/>
      <w:u w:val="none"/>
    </w:rPr>
  </w:style>
  <w:style w:type="paragraph" w:customStyle="1" w:styleId="Default">
    <w:name w:val="Default"/>
    <w:qFormat/>
    <w:rsid w:val="003A68CF"/>
    <w:pPr>
      <w:widowControl w:val="0"/>
      <w:autoSpaceDE w:val="0"/>
      <w:autoSpaceDN w:val="0"/>
      <w:adjustRightInd w:val="0"/>
    </w:pPr>
    <w:rPr>
      <w:rFonts w:ascii="仿宋" w:eastAsia="仿宋" w:hAnsi="Times New Roman" w:cs="仿宋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A68CF"/>
    <w:pPr>
      <w:autoSpaceDE w:val="0"/>
      <w:autoSpaceDN w:val="0"/>
      <w:jc w:val="left"/>
    </w:pPr>
    <w:rPr>
      <w:rFonts w:ascii="仿宋" w:eastAsia="仿宋" w:hAnsi="仿宋" w:cs="仿宋"/>
      <w:kern w:val="0"/>
      <w:sz w:val="22"/>
      <w:lang w:val="zh-CN" w:bidi="zh-CN"/>
    </w:rPr>
  </w:style>
  <w:style w:type="character" w:customStyle="1" w:styleId="font11">
    <w:name w:val="font11"/>
    <w:basedOn w:val="a0"/>
    <w:rsid w:val="003A68CF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31">
    <w:name w:val="font31"/>
    <w:basedOn w:val="a0"/>
    <w:rsid w:val="003A68CF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3A68CF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81">
    <w:name w:val="font81"/>
    <w:basedOn w:val="a0"/>
    <w:rsid w:val="003A68CF"/>
    <w:rPr>
      <w:rFonts w:ascii="Times New Roman" w:hAnsi="Times New Roman" w:cs="Times New Roman" w:hint="default"/>
      <w:color w:val="333333"/>
      <w:sz w:val="21"/>
      <w:szCs w:val="21"/>
      <w:u w:val="none"/>
    </w:rPr>
  </w:style>
  <w:style w:type="character" w:customStyle="1" w:styleId="font51">
    <w:name w:val="font51"/>
    <w:basedOn w:val="a0"/>
    <w:rsid w:val="003A68CF"/>
    <w:rPr>
      <w:rFonts w:ascii="Times New Roman" w:hAnsi="Times New Roman" w:cs="Times New Roman" w:hint="default"/>
      <w:b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idu.com/link?url=-PCaZvob-d8x3G7RTnANjoJKmLJq-0rBMm2CFphFGV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李小双</dc:creator>
  <cp:lastModifiedBy>李娟华</cp:lastModifiedBy>
  <cp:revision>13</cp:revision>
  <dcterms:created xsi:type="dcterms:W3CDTF">2019-04-10T00:26:00Z</dcterms:created>
  <dcterms:modified xsi:type="dcterms:W3CDTF">2019-05-17T03:20:00Z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