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F45" w:rsidRDefault="00627F45" w:rsidP="00627F45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硕士研究生入学前学习要求及必读经典书目表</w:t>
      </w:r>
    </w:p>
    <w:p w:rsidR="00734604" w:rsidRPr="00627F45" w:rsidRDefault="00627F45" w:rsidP="00734604">
      <w:pPr>
        <w:jc w:val="left"/>
        <w:rPr>
          <w:rFonts w:ascii="楷体" w:eastAsia="楷体" w:hAnsi="楷体" w:cs="楷体"/>
          <w:b/>
          <w:sz w:val="28"/>
          <w:szCs w:val="28"/>
        </w:rPr>
      </w:pPr>
      <w:r>
        <w:rPr>
          <w:rFonts w:ascii="楷体" w:eastAsia="楷体" w:hAnsi="楷体" w:cs="楷体" w:hint="eastAsia"/>
          <w:b/>
          <w:sz w:val="28"/>
          <w:szCs w:val="28"/>
        </w:rPr>
        <w:t>学院名称：</w:t>
      </w:r>
      <w:r>
        <w:rPr>
          <w:rFonts w:ascii="楷体" w:eastAsia="楷体" w:hAnsi="楷体" w:cs="楷体" w:hint="eastAsia"/>
          <w:b/>
          <w:bCs/>
          <w:kern w:val="0"/>
          <w:sz w:val="28"/>
          <w:szCs w:val="28"/>
        </w:rPr>
        <w:t>经济管理学院</w:t>
      </w:r>
    </w:p>
    <w:tbl>
      <w:tblPr>
        <w:tblW w:w="5000" w:type="pct"/>
        <w:tblLook w:val="04A0"/>
      </w:tblPr>
      <w:tblGrid>
        <w:gridCol w:w="1885"/>
        <w:gridCol w:w="5311"/>
        <w:gridCol w:w="1326"/>
      </w:tblGrid>
      <w:tr w:rsidR="004F2A89" w:rsidRPr="004F2A89" w:rsidTr="00DF1391">
        <w:trPr>
          <w:trHeight w:val="456"/>
        </w:trPr>
        <w:tc>
          <w:tcPr>
            <w:tcW w:w="1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31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入学前学习要求</w:t>
            </w:r>
          </w:p>
        </w:tc>
        <w:tc>
          <w:tcPr>
            <w:tcW w:w="77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考核方式</w:t>
            </w:r>
          </w:p>
        </w:tc>
      </w:tr>
      <w:tr w:rsidR="004F2A89" w:rsidRPr="004F2A89" w:rsidTr="00DF1391">
        <w:trPr>
          <w:trHeight w:val="312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工商管理、管理科学与工程、应用经济学、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MEM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MPACC</w:t>
            </w:r>
          </w:p>
        </w:tc>
        <w:tc>
          <w:tcPr>
            <w:tcW w:w="311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学生应在《必读书目》中认真选择与所学专业相关的书籍或期刊杂志进行阅读。每读完一种书，要认真撰写不少于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1000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字的读书笔记；期刊订阅阅读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年以上，要认真撰写不少于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5000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字的文献综述。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考察</w:t>
            </w:r>
          </w:p>
        </w:tc>
      </w:tr>
      <w:tr w:rsidR="004F2A89" w:rsidRPr="004F2A89" w:rsidTr="00DF1391">
        <w:trPr>
          <w:trHeight w:val="624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2A89" w:rsidRPr="004F2A89" w:rsidTr="00DF1391">
        <w:trPr>
          <w:trHeight w:val="312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F2A89" w:rsidRPr="004F2A89" w:rsidTr="004F2A89">
        <w:trPr>
          <w:trHeight w:val="45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入学前必读经典书目</w:t>
            </w:r>
          </w:p>
        </w:tc>
      </w:tr>
      <w:tr w:rsidR="004F2A89" w:rsidRPr="004F2A89" w:rsidTr="00DF1391">
        <w:trPr>
          <w:trHeight w:val="399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学科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DF13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经典书目</w:t>
            </w:r>
          </w:p>
        </w:tc>
        <w:tc>
          <w:tcPr>
            <w:tcW w:w="77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图书类型</w:t>
            </w:r>
          </w:p>
        </w:tc>
      </w:tr>
      <w:tr w:rsidR="004F2A89" w:rsidRPr="004F2A89" w:rsidTr="00DF1391">
        <w:trPr>
          <w:trHeight w:val="399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DF139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书名、作者、出版社、出版时间等</w:t>
            </w:r>
          </w:p>
        </w:tc>
        <w:tc>
          <w:tcPr>
            <w:tcW w:w="77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企业管理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《管理世界》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《管理的实践》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彼得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德鲁克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2009-9-1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《管理研究方法论》第三版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李怀祖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西安交通大学出版社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2017-1-1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《管理大未来》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（美）加里哈默，（美）布林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2008-7-1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《中国工业经济》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1984.10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《会计研究》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财政部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中国会计学会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1980.03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《经济研究》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中国社会科学院经济研究所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1955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《审计研究》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中华人民共和国审计署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中国审计学会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《经济学季刊》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北京大学中国经济研究中心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《管理世界》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《公司财务实证研究》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（美）埃克布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东北财经大学出版社有限责任公司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2011-8-1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《</w:t>
            </w:r>
            <w:r w:rsidRPr="004F2A8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Journal of Finance</w:t>
            </w:r>
            <w:r w:rsidRPr="004F2A89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Review of Financial Studies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《</w:t>
            </w:r>
            <w:r w:rsidRPr="004F2A8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Journal of financial Economics</w:t>
            </w:r>
            <w:r w:rsidRPr="004F2A89">
              <w:rPr>
                <w:rFonts w:ascii="仿宋" w:eastAsia="仿宋" w:hAnsi="仿宋" w:cs="Times New Roman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《数据资本时代》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[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奥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]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维克托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迈尔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舍恩伯格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  [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]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托马斯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拉姆什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中信出版集团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2018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《大概率思维》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[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]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马恺文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江西人民出版社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2018-9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《活学活用博弈论》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詹姆斯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D.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米勒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2011-03-10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《新制度经济学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一个交易费用分析范式》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埃里克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弗鲁博顿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鲁道夫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芮切特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格致出版社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,2016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08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《政府采购与规制中的激励理论》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雅克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拉丰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格致出版社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,2014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05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《产业组织理论》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让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梯若尔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,2015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《不确定状况下的判断：启发式和偏差》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丹尼尔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•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卡尼曼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,2018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微观动机与宏观行为》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谢林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.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,2013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01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《数据、模型与决策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（美）安德森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2009-8-1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《管理科学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第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哈尔滨工业大学管理学院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2018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-5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-20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《复杂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诞生于秩序与混沌边缘的科学》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美国米歇尔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沃尔德罗普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生活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读书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新知三联书店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1997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《复杂性中的思维》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克劳斯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迈因策尔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)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中央编译出版社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1999-07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《科学研究纲领方法论》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伊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拉卡托斯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1978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《走出发展的陷阱》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黄少卿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2016-4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《激荡十年，水大鱼大：中国企业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2008—2018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吴晓波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2017-11-1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建筑与土木工程、工程管理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MEM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《工程造价管理》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崔武文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中国建材工业出版社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2010.03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《经济学基础教程（第三版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尹伯成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复旦大学出版社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2018.08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《土木工程概论》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刘俊玲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庄丽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2009.08.01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《项目管理概论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戚安邦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2008.10.01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《城市经济学》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周文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中国人民大学出版社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2014.05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《中华人民共和国合同法》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全国人民代表大会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1999.10.01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《中华人民共和国招投标法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》全国人民代表大会常务委员会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2000.01.01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研究方法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工商管理（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MBA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《管理世界》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《管理的实践》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彼得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·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德鲁克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机械工业出版社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2009-9-1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《管理研究方法论》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李怀祖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西安交通大学出版社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2004-1-1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《管理大未来》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（美）加里哈默，（美）布林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中信出版社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2008-7-1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《中国工业经济》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中国社会科学院工业经济研究所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1984.10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会计专硕（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MPACC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《会计研究》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财政部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中国会计学会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1980.03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《经济研究》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中国社会科学院经济研究所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1955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《审计研究》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中华人民共和国审计署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中国审计学会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《经济学季刊》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北京大学中国经济研究中心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北京大学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2001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《管理世界》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中华人民共和国国务院发展研究中心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1985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期刊</w:t>
            </w:r>
          </w:p>
        </w:tc>
      </w:tr>
      <w:tr w:rsidR="004F2A89" w:rsidRPr="004F2A89" w:rsidTr="00DF1391">
        <w:trPr>
          <w:trHeight w:val="708"/>
        </w:trPr>
        <w:tc>
          <w:tcPr>
            <w:tcW w:w="1106" w:type="pct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《公司财务实证研究》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（美）埃克布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东北财经大学出版社有限责任公司</w:t>
            </w:r>
            <w:r w:rsidRPr="004F2A89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 xml:space="preserve"> 2011-8-1 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2A89" w:rsidRPr="004F2A89" w:rsidRDefault="004F2A89" w:rsidP="004F2A8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F2A8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经典书目</w:t>
            </w:r>
          </w:p>
        </w:tc>
      </w:tr>
    </w:tbl>
    <w:p w:rsidR="009B4095" w:rsidRPr="00734604" w:rsidRDefault="009B4095"/>
    <w:sectPr w:rsidR="009B4095" w:rsidRPr="00734604" w:rsidSect="009B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2BD" w:rsidRDefault="006542BD" w:rsidP="00627F45">
      <w:r>
        <w:separator/>
      </w:r>
    </w:p>
  </w:endnote>
  <w:endnote w:type="continuationSeparator" w:id="1">
    <w:p w:rsidR="006542BD" w:rsidRDefault="006542BD" w:rsidP="00627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2BD" w:rsidRDefault="006542BD" w:rsidP="00627F45">
      <w:r>
        <w:separator/>
      </w:r>
    </w:p>
  </w:footnote>
  <w:footnote w:type="continuationSeparator" w:id="1">
    <w:p w:rsidR="006542BD" w:rsidRDefault="006542BD" w:rsidP="00627F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604"/>
    <w:rsid w:val="00017629"/>
    <w:rsid w:val="000547CB"/>
    <w:rsid w:val="000C006A"/>
    <w:rsid w:val="000C635D"/>
    <w:rsid w:val="000D085B"/>
    <w:rsid w:val="000D73A6"/>
    <w:rsid w:val="000E3E73"/>
    <w:rsid w:val="00116DF2"/>
    <w:rsid w:val="00143670"/>
    <w:rsid w:val="001B7D37"/>
    <w:rsid w:val="0021696A"/>
    <w:rsid w:val="00216B69"/>
    <w:rsid w:val="00260FD4"/>
    <w:rsid w:val="00286CA3"/>
    <w:rsid w:val="002B3D7A"/>
    <w:rsid w:val="002C5276"/>
    <w:rsid w:val="002C7040"/>
    <w:rsid w:val="002D3061"/>
    <w:rsid w:val="002D6460"/>
    <w:rsid w:val="002D6B07"/>
    <w:rsid w:val="003113FC"/>
    <w:rsid w:val="00355802"/>
    <w:rsid w:val="00361654"/>
    <w:rsid w:val="003716E7"/>
    <w:rsid w:val="00402D67"/>
    <w:rsid w:val="0041398D"/>
    <w:rsid w:val="00434997"/>
    <w:rsid w:val="00454C26"/>
    <w:rsid w:val="00485074"/>
    <w:rsid w:val="004A4415"/>
    <w:rsid w:val="004F0A38"/>
    <w:rsid w:val="004F2A89"/>
    <w:rsid w:val="004F3ABF"/>
    <w:rsid w:val="005368CA"/>
    <w:rsid w:val="00551D0D"/>
    <w:rsid w:val="005948CD"/>
    <w:rsid w:val="005D695A"/>
    <w:rsid w:val="005F378D"/>
    <w:rsid w:val="005F37CA"/>
    <w:rsid w:val="005F71DB"/>
    <w:rsid w:val="006123B3"/>
    <w:rsid w:val="00627F45"/>
    <w:rsid w:val="006542BD"/>
    <w:rsid w:val="00677907"/>
    <w:rsid w:val="00685558"/>
    <w:rsid w:val="00686EC8"/>
    <w:rsid w:val="006E5A42"/>
    <w:rsid w:val="00734604"/>
    <w:rsid w:val="00757379"/>
    <w:rsid w:val="007A3A2A"/>
    <w:rsid w:val="007B7F61"/>
    <w:rsid w:val="007D1D99"/>
    <w:rsid w:val="00803BBB"/>
    <w:rsid w:val="008548B2"/>
    <w:rsid w:val="008736B9"/>
    <w:rsid w:val="008909F7"/>
    <w:rsid w:val="008B0CB2"/>
    <w:rsid w:val="008E0157"/>
    <w:rsid w:val="008E3D48"/>
    <w:rsid w:val="008F7254"/>
    <w:rsid w:val="009B4095"/>
    <w:rsid w:val="009D2FA9"/>
    <w:rsid w:val="00A20170"/>
    <w:rsid w:val="00A96869"/>
    <w:rsid w:val="00AB2840"/>
    <w:rsid w:val="00AE408A"/>
    <w:rsid w:val="00B269CF"/>
    <w:rsid w:val="00B95179"/>
    <w:rsid w:val="00C426E2"/>
    <w:rsid w:val="00C6167F"/>
    <w:rsid w:val="00C748E6"/>
    <w:rsid w:val="00CD42D6"/>
    <w:rsid w:val="00D54BDD"/>
    <w:rsid w:val="00D70355"/>
    <w:rsid w:val="00D73395"/>
    <w:rsid w:val="00DB1A2C"/>
    <w:rsid w:val="00DB59ED"/>
    <w:rsid w:val="00DC7A32"/>
    <w:rsid w:val="00DF08B6"/>
    <w:rsid w:val="00DF1391"/>
    <w:rsid w:val="00E65543"/>
    <w:rsid w:val="00EA25E5"/>
    <w:rsid w:val="00EC74CC"/>
    <w:rsid w:val="00ED3197"/>
    <w:rsid w:val="00F329A0"/>
    <w:rsid w:val="00F52E6F"/>
    <w:rsid w:val="00F55169"/>
    <w:rsid w:val="00F772A0"/>
    <w:rsid w:val="00FC7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basedOn w:val="a0"/>
    <w:qFormat/>
    <w:rsid w:val="00734604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734604"/>
    <w:rPr>
      <w:rFonts w:ascii="Tahoma" w:eastAsia="Tahoma" w:hAnsi="Tahoma" w:cs="Tahoma"/>
      <w:b/>
      <w:color w:val="000000"/>
      <w:sz w:val="16"/>
      <w:szCs w:val="16"/>
      <w:u w:val="none"/>
    </w:rPr>
  </w:style>
  <w:style w:type="paragraph" w:styleId="a3">
    <w:name w:val="header"/>
    <w:basedOn w:val="a"/>
    <w:link w:val="Char"/>
    <w:uiPriority w:val="99"/>
    <w:semiHidden/>
    <w:unhideWhenUsed/>
    <w:rsid w:val="00627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F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F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348</Words>
  <Characters>1989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李娟华</cp:lastModifiedBy>
  <cp:revision>2</cp:revision>
  <dcterms:created xsi:type="dcterms:W3CDTF">2019-05-09T01:05:00Z</dcterms:created>
  <dcterms:modified xsi:type="dcterms:W3CDTF">2019-05-17T02:49:00Z</dcterms:modified>
</cp:coreProperties>
</file>